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70" w:rsidRDefault="00AB70A7" w:rsidP="00AB70A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B70A7">
        <w:rPr>
          <w:b/>
          <w:sz w:val="28"/>
          <w:szCs w:val="28"/>
        </w:rPr>
        <w:t>Rhetorical Strategy: Worksheet</w:t>
      </w:r>
    </w:p>
    <w:p w:rsidR="00AB70A7" w:rsidRPr="00084262" w:rsidRDefault="00AB70A7" w:rsidP="00AB70A7">
      <w:pPr>
        <w:rPr>
          <w:color w:val="0000FF"/>
        </w:rPr>
      </w:pPr>
      <w:r w:rsidRPr="00084262">
        <w:rPr>
          <w:color w:val="0000FF"/>
        </w:rPr>
        <w:t xml:space="preserve">A Rhetorical Strategy is a communication plan the writer develops at the beginning of a project. It helps the writer answer key questions up front, such as Why am I writing? For whom am I writing? What do I need to accomplish? How best can I do this? </w:t>
      </w:r>
      <w:r w:rsidR="009A3E24" w:rsidRPr="00084262">
        <w:rPr>
          <w:color w:val="0000FF"/>
        </w:rPr>
        <w:t>Professional writers know that a good rhetorical strategy is a tool that can help the organization save time and money.</w:t>
      </w:r>
      <w:r w:rsidR="00084262">
        <w:rPr>
          <w:color w:val="0000FF"/>
        </w:rPr>
        <w:t xml:space="preserve"> After you develop your rhetorical strategy, give it a two-part title. Ex., Rhetorical Strategy: Progress Report on Smart Wheelchair Design.</w:t>
      </w:r>
    </w:p>
    <w:p w:rsidR="00AB70A7" w:rsidRPr="00AB70A7" w:rsidRDefault="00AB70A7" w:rsidP="00AB70A7">
      <w:pPr>
        <w:rPr>
          <w:b/>
          <w:sz w:val="24"/>
          <w:szCs w:val="24"/>
        </w:rPr>
      </w:pPr>
      <w:r w:rsidRPr="008F7544">
        <w:rPr>
          <w:b/>
          <w:sz w:val="24"/>
          <w:szCs w:val="24"/>
          <w:u w:val="single"/>
        </w:rPr>
        <w:t>Situation</w:t>
      </w:r>
      <w:r w:rsidRPr="00AB70A7">
        <w:rPr>
          <w:b/>
          <w:sz w:val="24"/>
          <w:szCs w:val="24"/>
        </w:rPr>
        <w:t xml:space="preserve"> </w:t>
      </w:r>
      <w:r w:rsidRPr="008F7544">
        <w:rPr>
          <w:b/>
          <w:color w:val="0000FF"/>
          <w:sz w:val="24"/>
          <w:szCs w:val="24"/>
        </w:rPr>
        <w:t xml:space="preserve">/ Background / </w:t>
      </w:r>
      <w:r w:rsidR="00084262" w:rsidRPr="008F7544">
        <w:rPr>
          <w:b/>
          <w:color w:val="0000FF"/>
          <w:sz w:val="24"/>
          <w:szCs w:val="24"/>
        </w:rPr>
        <w:t>Purpose</w:t>
      </w:r>
      <w:r w:rsidRPr="008F7544">
        <w:rPr>
          <w:b/>
          <w:color w:val="0000FF"/>
          <w:sz w:val="24"/>
          <w:szCs w:val="24"/>
        </w:rPr>
        <w:t xml:space="preserve"> for Writing</w:t>
      </w:r>
    </w:p>
    <w:p w:rsidR="00AB70A7" w:rsidRDefault="00AB70A7" w:rsidP="00AB70A7"/>
    <w:p w:rsidR="00AB70A7" w:rsidRDefault="00AB70A7" w:rsidP="00AB70A7"/>
    <w:p w:rsidR="00AB70A7" w:rsidRDefault="00AB70A7" w:rsidP="00AB70A7"/>
    <w:p w:rsidR="00AB70A7" w:rsidRPr="008F7544" w:rsidRDefault="00AB70A7" w:rsidP="00AB70A7">
      <w:pPr>
        <w:rPr>
          <w:b/>
          <w:color w:val="0000FF"/>
          <w:sz w:val="24"/>
          <w:szCs w:val="24"/>
        </w:rPr>
      </w:pPr>
      <w:r w:rsidRPr="008F7544">
        <w:rPr>
          <w:b/>
          <w:sz w:val="24"/>
          <w:szCs w:val="24"/>
          <w:u w:val="single"/>
        </w:rPr>
        <w:t>Audience</w:t>
      </w:r>
      <w:r w:rsidRPr="00AB70A7">
        <w:rPr>
          <w:b/>
          <w:sz w:val="24"/>
          <w:szCs w:val="24"/>
        </w:rPr>
        <w:t xml:space="preserve"> </w:t>
      </w:r>
      <w:r w:rsidRPr="008F7544">
        <w:rPr>
          <w:b/>
          <w:color w:val="0000FF"/>
          <w:sz w:val="24"/>
          <w:szCs w:val="24"/>
        </w:rPr>
        <w:t xml:space="preserve">(Who are you trying to reach? Expand on “This is an executive audience.” Describe them. Consult the audience analysis profiles and examples </w:t>
      </w:r>
      <w:r w:rsidR="00084262" w:rsidRPr="008F7544">
        <w:rPr>
          <w:b/>
          <w:color w:val="0000FF"/>
          <w:sz w:val="24"/>
          <w:szCs w:val="24"/>
        </w:rPr>
        <w:t>on Blackboard</w:t>
      </w:r>
      <w:r w:rsidR="00D50ADB">
        <w:rPr>
          <w:b/>
          <w:color w:val="0000FF"/>
          <w:sz w:val="24"/>
          <w:szCs w:val="24"/>
        </w:rPr>
        <w:t xml:space="preserve"> and the Technical Writing website at www.engineeringessentials.com/writing</w:t>
      </w:r>
      <w:r w:rsidRPr="008F7544">
        <w:rPr>
          <w:b/>
          <w:color w:val="0000FF"/>
          <w:sz w:val="24"/>
          <w:szCs w:val="24"/>
        </w:rPr>
        <w:t>.)</w:t>
      </w:r>
    </w:p>
    <w:p w:rsidR="00AB70A7" w:rsidRDefault="00AB70A7" w:rsidP="00AB70A7"/>
    <w:p w:rsidR="00AB70A7" w:rsidRDefault="00AB70A7" w:rsidP="00AB70A7"/>
    <w:p w:rsidR="00AB70A7" w:rsidRDefault="00AB70A7" w:rsidP="00AB70A7"/>
    <w:p w:rsidR="00AB70A7" w:rsidRPr="008F7544" w:rsidRDefault="00AB70A7" w:rsidP="00AB70A7">
      <w:pPr>
        <w:rPr>
          <w:b/>
          <w:color w:val="0000FF"/>
          <w:sz w:val="24"/>
          <w:szCs w:val="24"/>
        </w:rPr>
      </w:pPr>
      <w:r w:rsidRPr="008F7544">
        <w:rPr>
          <w:b/>
          <w:sz w:val="24"/>
          <w:szCs w:val="24"/>
          <w:u w:val="single"/>
        </w:rPr>
        <w:t>Writing Techniques</w:t>
      </w:r>
      <w:r w:rsidRPr="00AB70A7">
        <w:rPr>
          <w:b/>
          <w:sz w:val="24"/>
          <w:szCs w:val="24"/>
        </w:rPr>
        <w:t xml:space="preserve"> </w:t>
      </w:r>
      <w:r w:rsidRPr="008F7544">
        <w:rPr>
          <w:b/>
          <w:color w:val="0000FF"/>
          <w:sz w:val="24"/>
          <w:szCs w:val="24"/>
        </w:rPr>
        <w:t xml:space="preserve">(What tools will use you reach them? Review the .ppt presentation on </w:t>
      </w:r>
      <w:r w:rsidR="00084262" w:rsidRPr="008F7544">
        <w:rPr>
          <w:b/>
          <w:color w:val="0000FF"/>
          <w:sz w:val="24"/>
          <w:szCs w:val="24"/>
        </w:rPr>
        <w:t>BB</w:t>
      </w:r>
      <w:r w:rsidRPr="008F7544">
        <w:rPr>
          <w:b/>
          <w:color w:val="0000FF"/>
          <w:sz w:val="24"/>
          <w:szCs w:val="24"/>
        </w:rPr>
        <w:t>, along with the brainstorming list.)</w:t>
      </w:r>
    </w:p>
    <w:p w:rsidR="00AB70A7" w:rsidRDefault="00AB70A7" w:rsidP="00AB70A7"/>
    <w:p w:rsidR="00AB70A7" w:rsidRDefault="00AB70A7" w:rsidP="00AB70A7"/>
    <w:p w:rsidR="00AB70A7" w:rsidRDefault="00AB70A7" w:rsidP="00AB70A7"/>
    <w:p w:rsidR="00AB70A7" w:rsidRPr="00AB70A7" w:rsidRDefault="00AB70A7" w:rsidP="00AB70A7">
      <w:pPr>
        <w:rPr>
          <w:b/>
          <w:sz w:val="24"/>
          <w:szCs w:val="24"/>
        </w:rPr>
      </w:pPr>
      <w:r w:rsidRPr="008F7544">
        <w:rPr>
          <w:b/>
          <w:sz w:val="24"/>
          <w:szCs w:val="24"/>
          <w:u w:val="single"/>
        </w:rPr>
        <w:t>Purposeful Thesis Statement</w:t>
      </w:r>
      <w:r w:rsidRPr="00AB70A7">
        <w:rPr>
          <w:b/>
          <w:sz w:val="24"/>
          <w:szCs w:val="24"/>
        </w:rPr>
        <w:t xml:space="preserve"> </w:t>
      </w:r>
      <w:r w:rsidRPr="008F7544">
        <w:rPr>
          <w:b/>
          <w:color w:val="0000FF"/>
          <w:sz w:val="24"/>
          <w:szCs w:val="24"/>
        </w:rPr>
        <w:t>(WHO should do WHAT and WHY?)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B70A7" w:rsidRPr="00AB70A7" w:rsidTr="00AB70A7">
        <w:tc>
          <w:tcPr>
            <w:tcW w:w="3192" w:type="dxa"/>
          </w:tcPr>
          <w:p w:rsidR="00AB70A7" w:rsidRPr="00AB70A7" w:rsidRDefault="00AB70A7" w:rsidP="00AB70A7">
            <w:pPr>
              <w:jc w:val="center"/>
              <w:rPr>
                <w:b/>
              </w:rPr>
            </w:pPr>
            <w:r w:rsidRPr="00AB70A7">
              <w:rPr>
                <w:b/>
              </w:rPr>
              <w:t xml:space="preserve">WHO </w:t>
            </w:r>
            <w:r w:rsidRPr="00AB70A7">
              <w:t>should do</w:t>
            </w:r>
          </w:p>
        </w:tc>
        <w:tc>
          <w:tcPr>
            <w:tcW w:w="3192" w:type="dxa"/>
          </w:tcPr>
          <w:p w:rsidR="00AB70A7" w:rsidRPr="00AB70A7" w:rsidRDefault="00AB70A7" w:rsidP="00AB70A7">
            <w:pPr>
              <w:jc w:val="center"/>
              <w:rPr>
                <w:b/>
              </w:rPr>
            </w:pPr>
            <w:r w:rsidRPr="00AB70A7">
              <w:rPr>
                <w:b/>
              </w:rPr>
              <w:t xml:space="preserve">WHAT </w:t>
            </w:r>
            <w:r w:rsidRPr="00AB70A7">
              <w:t>and</w:t>
            </w:r>
          </w:p>
        </w:tc>
        <w:tc>
          <w:tcPr>
            <w:tcW w:w="3192" w:type="dxa"/>
          </w:tcPr>
          <w:p w:rsidR="00AB70A7" w:rsidRPr="00AB70A7" w:rsidRDefault="00AB70A7" w:rsidP="00AB70A7">
            <w:pPr>
              <w:jc w:val="center"/>
              <w:rPr>
                <w:b/>
              </w:rPr>
            </w:pPr>
            <w:r w:rsidRPr="00AB70A7">
              <w:rPr>
                <w:b/>
              </w:rPr>
              <w:t>WHY</w:t>
            </w:r>
          </w:p>
        </w:tc>
      </w:tr>
      <w:tr w:rsidR="00AB70A7" w:rsidTr="00AB70A7">
        <w:tc>
          <w:tcPr>
            <w:tcW w:w="3192" w:type="dxa"/>
          </w:tcPr>
          <w:p w:rsidR="00AB70A7" w:rsidRPr="00084262" w:rsidRDefault="00AB70A7">
            <w:pPr>
              <w:rPr>
                <w:color w:val="0000FF"/>
              </w:rPr>
            </w:pPr>
          </w:p>
          <w:p w:rsidR="00AB70A7" w:rsidRPr="00084262" w:rsidRDefault="00AB70A7">
            <w:pPr>
              <w:rPr>
                <w:color w:val="0000FF"/>
              </w:rPr>
            </w:pPr>
          </w:p>
          <w:p w:rsidR="00AB70A7" w:rsidRPr="00084262" w:rsidRDefault="00AB70A7">
            <w:pPr>
              <w:rPr>
                <w:color w:val="0000FF"/>
              </w:rPr>
            </w:pPr>
          </w:p>
          <w:p w:rsidR="00AB70A7" w:rsidRPr="00084262" w:rsidRDefault="00084262">
            <w:pPr>
              <w:rPr>
                <w:color w:val="0000FF"/>
              </w:rPr>
            </w:pPr>
            <w:r w:rsidRPr="00084262">
              <w:rPr>
                <w:color w:val="0000FF"/>
              </w:rPr>
              <w:t>Audience</w:t>
            </w:r>
          </w:p>
          <w:p w:rsidR="00AB70A7" w:rsidRPr="00084262" w:rsidRDefault="00AB70A7">
            <w:pPr>
              <w:rPr>
                <w:color w:val="0000FF"/>
              </w:rPr>
            </w:pPr>
          </w:p>
        </w:tc>
        <w:tc>
          <w:tcPr>
            <w:tcW w:w="3192" w:type="dxa"/>
          </w:tcPr>
          <w:p w:rsidR="00084262" w:rsidRDefault="00084262">
            <w:pPr>
              <w:rPr>
                <w:color w:val="0000FF"/>
              </w:rPr>
            </w:pPr>
          </w:p>
          <w:p w:rsidR="00084262" w:rsidRDefault="00084262">
            <w:pPr>
              <w:rPr>
                <w:color w:val="0000FF"/>
              </w:rPr>
            </w:pPr>
          </w:p>
          <w:p w:rsidR="00084262" w:rsidRDefault="00084262">
            <w:pPr>
              <w:rPr>
                <w:color w:val="0000FF"/>
              </w:rPr>
            </w:pPr>
          </w:p>
          <w:p w:rsidR="00AB70A7" w:rsidRPr="00084262" w:rsidRDefault="00084262">
            <w:pPr>
              <w:rPr>
                <w:color w:val="0000FF"/>
              </w:rPr>
            </w:pPr>
            <w:r w:rsidRPr="00084262">
              <w:rPr>
                <w:color w:val="0000FF"/>
              </w:rPr>
              <w:t>Action</w:t>
            </w:r>
          </w:p>
        </w:tc>
        <w:tc>
          <w:tcPr>
            <w:tcW w:w="3192" w:type="dxa"/>
          </w:tcPr>
          <w:p w:rsidR="00084262" w:rsidRDefault="00084262">
            <w:pPr>
              <w:rPr>
                <w:color w:val="0000FF"/>
              </w:rPr>
            </w:pPr>
          </w:p>
          <w:p w:rsidR="00084262" w:rsidRDefault="00084262">
            <w:pPr>
              <w:rPr>
                <w:color w:val="0000FF"/>
              </w:rPr>
            </w:pPr>
          </w:p>
          <w:p w:rsidR="00084262" w:rsidRDefault="00084262">
            <w:pPr>
              <w:rPr>
                <w:color w:val="0000FF"/>
              </w:rPr>
            </w:pPr>
          </w:p>
          <w:p w:rsidR="00AB70A7" w:rsidRPr="00084262" w:rsidRDefault="00084262">
            <w:pPr>
              <w:rPr>
                <w:color w:val="0000FF"/>
              </w:rPr>
            </w:pPr>
            <w:r w:rsidRPr="00084262">
              <w:rPr>
                <w:color w:val="0000FF"/>
              </w:rPr>
              <w:t>Rationale</w:t>
            </w:r>
          </w:p>
          <w:p w:rsidR="00084262" w:rsidRPr="00084262" w:rsidRDefault="00084262">
            <w:pPr>
              <w:rPr>
                <w:color w:val="0000FF"/>
              </w:rPr>
            </w:pPr>
          </w:p>
        </w:tc>
      </w:tr>
    </w:tbl>
    <w:p w:rsidR="00AB70A7" w:rsidRDefault="00AB70A7" w:rsidP="0074372A"/>
    <w:p w:rsidR="0074372A" w:rsidRPr="00084262" w:rsidRDefault="008F7544" w:rsidP="0074372A">
      <w:pPr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Adapted f</w:t>
      </w:r>
      <w:r w:rsidR="0074372A" w:rsidRPr="00084262">
        <w:rPr>
          <w:rFonts w:ascii="Gill Sans MT" w:hAnsi="Gill Sans MT"/>
          <w:sz w:val="18"/>
          <w:szCs w:val="18"/>
        </w:rPr>
        <w:t xml:space="preserve">rom: Woolever, Kristin R.  </w:t>
      </w:r>
      <w:r w:rsidR="0074372A" w:rsidRPr="00084262">
        <w:rPr>
          <w:rFonts w:ascii="Gill Sans MT" w:hAnsi="Gill Sans MT"/>
          <w:i/>
          <w:sz w:val="18"/>
          <w:szCs w:val="18"/>
        </w:rPr>
        <w:t>Writing for the Technical Professions.</w:t>
      </w:r>
      <w:r w:rsidR="0074372A" w:rsidRPr="00084262">
        <w:rPr>
          <w:rFonts w:ascii="Gill Sans MT" w:hAnsi="Gill Sans MT"/>
          <w:sz w:val="18"/>
          <w:szCs w:val="18"/>
        </w:rPr>
        <w:t>4</w:t>
      </w:r>
      <w:r w:rsidR="0074372A" w:rsidRPr="00084262">
        <w:rPr>
          <w:rFonts w:ascii="Gill Sans MT" w:hAnsi="Gill Sans MT"/>
          <w:sz w:val="18"/>
          <w:szCs w:val="18"/>
          <w:vertAlign w:val="superscript"/>
        </w:rPr>
        <w:t>th</w:t>
      </w:r>
      <w:r w:rsidR="0074372A" w:rsidRPr="00084262">
        <w:rPr>
          <w:rFonts w:ascii="Gill Sans MT" w:hAnsi="Gill Sans MT"/>
          <w:sz w:val="18"/>
          <w:szCs w:val="18"/>
        </w:rPr>
        <w:t xml:space="preserve"> ed.  New York: Longman, 2008.</w:t>
      </w:r>
    </w:p>
    <w:p w:rsidR="0074372A" w:rsidRDefault="0074372A" w:rsidP="0074372A"/>
    <w:sectPr w:rsidR="007437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841" w:rsidRDefault="003C1841" w:rsidP="00AB70A7">
      <w:pPr>
        <w:spacing w:after="0" w:line="240" w:lineRule="auto"/>
      </w:pPr>
      <w:r>
        <w:separator/>
      </w:r>
    </w:p>
  </w:endnote>
  <w:endnote w:type="continuationSeparator" w:id="0">
    <w:p w:rsidR="003C1841" w:rsidRDefault="003C1841" w:rsidP="00AB7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ADB" w:rsidRDefault="00D50A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ADB" w:rsidRDefault="00D50A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ADB" w:rsidRDefault="00D50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841" w:rsidRDefault="003C1841" w:rsidP="00AB70A7">
      <w:pPr>
        <w:spacing w:after="0" w:line="240" w:lineRule="auto"/>
      </w:pPr>
      <w:r>
        <w:separator/>
      </w:r>
    </w:p>
  </w:footnote>
  <w:footnote w:type="continuationSeparator" w:id="0">
    <w:p w:rsidR="003C1841" w:rsidRDefault="003C1841" w:rsidP="00AB7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ADB" w:rsidRDefault="00D50A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6722719" o:spid="_x0000_s2050" type="#_x0000_t136" style="position:absolute;margin-left:0;margin-top:0;width:618.6pt;height:41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urtesy of DetroitMercy-Mech. Eng. Dept. - Fall 2019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0A7" w:rsidRDefault="00D50A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6722720" o:spid="_x0000_s2051" type="#_x0000_t136" style="position:absolute;margin-left:0;margin-top:0;width:618.6pt;height:41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urtesy of DetroitMercy-Mech. Eng. Dept. - Fall 2019"/>
        </v:shape>
      </w:pict>
    </w:r>
    <w:r w:rsidR="00AB70A7">
      <w:t>McCall</w:t>
    </w:r>
    <w:r w:rsidR="00AB70A7">
      <w:ptab w:relativeTo="margin" w:alignment="center" w:leader="none"/>
    </w:r>
    <w:r w:rsidR="00084262">
      <w:t>Technical Writing</w:t>
    </w:r>
    <w:r w:rsidR="009A3E24">
      <w:tab/>
    </w:r>
    <w:r w:rsidR="0074372A">
      <w:t>Rev. 2016</w:t>
    </w:r>
    <w:r w:rsidR="00084262">
      <w:t xml:space="preserve"> / 2018</w:t>
    </w:r>
    <w:r>
      <w:t xml:space="preserve"> /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ADB" w:rsidRDefault="00D50A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6722718" o:spid="_x0000_s2049" type="#_x0000_t136" style="position:absolute;margin-left:0;margin-top:0;width:618.6pt;height:41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urtesy of DetroitMercy-Mech. Eng. Dept. - Fall 2019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A7"/>
    <w:rsid w:val="00084262"/>
    <w:rsid w:val="000A6D15"/>
    <w:rsid w:val="000D7A75"/>
    <w:rsid w:val="001D3300"/>
    <w:rsid w:val="00246EF7"/>
    <w:rsid w:val="002E5D17"/>
    <w:rsid w:val="0030765F"/>
    <w:rsid w:val="003C1841"/>
    <w:rsid w:val="004E43D3"/>
    <w:rsid w:val="006008BA"/>
    <w:rsid w:val="0069500E"/>
    <w:rsid w:val="0074372A"/>
    <w:rsid w:val="00780D93"/>
    <w:rsid w:val="00895270"/>
    <w:rsid w:val="008F7544"/>
    <w:rsid w:val="009132BD"/>
    <w:rsid w:val="009A3E24"/>
    <w:rsid w:val="00AB70A7"/>
    <w:rsid w:val="00C152AD"/>
    <w:rsid w:val="00D50ADB"/>
    <w:rsid w:val="00E94907"/>
    <w:rsid w:val="00F436BE"/>
    <w:rsid w:val="00FE3616"/>
    <w:rsid w:val="00F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989D00F-E10E-4F71-B9E5-7B3A1B7D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A7"/>
  </w:style>
  <w:style w:type="paragraph" w:styleId="Footer">
    <w:name w:val="footer"/>
    <w:basedOn w:val="Normal"/>
    <w:link w:val="FooterChar"/>
    <w:uiPriority w:val="99"/>
    <w:unhideWhenUsed/>
    <w:rsid w:val="00AB7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A7"/>
  </w:style>
  <w:style w:type="paragraph" w:styleId="BalloonText">
    <w:name w:val="Balloon Text"/>
    <w:basedOn w:val="Normal"/>
    <w:link w:val="BalloonTextChar"/>
    <w:uiPriority w:val="99"/>
    <w:semiHidden/>
    <w:unhideWhenUsed/>
    <w:rsid w:val="00AB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0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McCall</dc:creator>
  <cp:lastModifiedBy>McCall</cp:lastModifiedBy>
  <cp:revision>2</cp:revision>
  <cp:lastPrinted>2018-08-26T15:31:00Z</cp:lastPrinted>
  <dcterms:created xsi:type="dcterms:W3CDTF">2019-07-03T15:45:00Z</dcterms:created>
  <dcterms:modified xsi:type="dcterms:W3CDTF">2019-07-03T15:45:00Z</dcterms:modified>
</cp:coreProperties>
</file>